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41F4A" w14:textId="77777777" w:rsidR="006B5BC1" w:rsidRPr="00437AA0" w:rsidRDefault="00664FEF" w:rsidP="00437AA0">
      <w:pPr>
        <w:spacing w:line="360" w:lineRule="auto"/>
        <w:ind w:right="-8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37AA0">
        <w:rPr>
          <w:rFonts w:ascii="Arial" w:hAnsi="Arial" w:cs="Arial"/>
          <w:color w:val="000000" w:themeColor="text1"/>
          <w:sz w:val="28"/>
          <w:szCs w:val="28"/>
        </w:rPr>
        <w:t>Pressemitteilung</w:t>
      </w:r>
    </w:p>
    <w:p w14:paraId="33E147A7" w14:textId="7B2BE610" w:rsidR="00535939" w:rsidRPr="00437AA0" w:rsidRDefault="00534B07" w:rsidP="00437AA0">
      <w:pPr>
        <w:spacing w:line="360" w:lineRule="auto"/>
        <w:ind w:right="-87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August 2020</w:t>
      </w:r>
    </w:p>
    <w:p w14:paraId="401E6D5F" w14:textId="77777777" w:rsidR="00404A85" w:rsidRPr="00437AA0" w:rsidRDefault="00404A85" w:rsidP="00437AA0">
      <w:pPr>
        <w:spacing w:line="360" w:lineRule="auto"/>
        <w:ind w:right="-87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2A39F7A" w14:textId="303973DF" w:rsidR="00CE1BAE" w:rsidRDefault="00044FD8" w:rsidP="00437AA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Sempra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neues Glas-Terrassendach von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Weinor</w:t>
      </w:r>
      <w:proofErr w:type="spellEnd"/>
    </w:p>
    <w:p w14:paraId="09FBCC23" w14:textId="7C286F9F" w:rsidR="00587C0D" w:rsidRDefault="004D6A09" w:rsidP="00437AA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Bewährte Technik, z</w:t>
      </w:r>
      <w:r w:rsidR="00044FD8">
        <w:rPr>
          <w:rFonts w:ascii="Arial" w:hAnsi="Arial" w:cs="Arial"/>
          <w:b/>
          <w:bCs/>
          <w:color w:val="000000" w:themeColor="text1"/>
          <w:sz w:val="32"/>
          <w:szCs w:val="32"/>
        </w:rPr>
        <w:t>eitlose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s Design</w:t>
      </w:r>
    </w:p>
    <w:p w14:paraId="2908B0F0" w14:textId="2EB6A133" w:rsidR="00EC2E04" w:rsidRDefault="00EC2E04" w:rsidP="00437AA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D7A8A3E" w14:textId="4AA23739" w:rsidR="00044FD8" w:rsidRDefault="00044FD8" w:rsidP="00EC2E04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Hersteller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Weinor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bringt ein weiteres Terrassendach auf den Markt. </w:t>
      </w:r>
      <w:r w:rsidR="00A60631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proofErr w:type="spellStart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>Terrazza</w:t>
      </w:r>
      <w:proofErr w:type="spellEnd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>Sempra</w:t>
      </w:r>
      <w:proofErr w:type="spellEnd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basiert auf dem langjährig erprobten Modell </w:t>
      </w:r>
      <w:proofErr w:type="spellStart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>Terrazza</w:t>
      </w:r>
      <w:proofErr w:type="spellEnd"/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Originale, weist aber bei Pfosten und Dachträgern </w:t>
      </w:r>
      <w:r w:rsidR="001A517E" w:rsidRPr="00A60A1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eine </w:t>
      </w:r>
      <w:r w:rsidR="00B56B9E" w:rsidRPr="00A60A14">
        <w:rPr>
          <w:rFonts w:ascii="Arial" w:hAnsi="Arial" w:cs="Arial"/>
          <w:b/>
          <w:bCs/>
          <w:sz w:val="22"/>
          <w:szCs w:val="22"/>
        </w:rPr>
        <w:t>geradlinige</w:t>
      </w:r>
      <w:r w:rsidR="001A517E" w:rsidRPr="00A60A14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1A517E" w:rsidRPr="00A60A14">
        <w:rPr>
          <w:rFonts w:ascii="Arial" w:hAnsi="Arial" w:cs="Arial"/>
          <w:b/>
          <w:bCs/>
          <w:color w:val="000000" w:themeColor="text1"/>
          <w:sz w:val="22"/>
          <w:szCs w:val="22"/>
        </w:rPr>
        <w:t>Optik auf. Zielgruppe sind Bauherren, die sich ein modernes Design wünschen</w:t>
      </w:r>
      <w:r w:rsidR="001A517E">
        <w:rPr>
          <w:rFonts w:ascii="Arial" w:hAnsi="Arial" w:cs="Arial"/>
          <w:b/>
          <w:bCs/>
          <w:color w:val="000000" w:themeColor="text1"/>
          <w:sz w:val="22"/>
          <w:szCs w:val="22"/>
        </w:rPr>
        <w:t>, ohne auf die gewohnte Dachneigung zu verzichten.</w:t>
      </w:r>
    </w:p>
    <w:p w14:paraId="74926D95" w14:textId="5F2D43DB" w:rsidR="00EC2E04" w:rsidRDefault="001A517E" w:rsidP="00EC2E04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="00044FD8" w:rsidRPr="001A517E">
        <w:rPr>
          <w:rFonts w:ascii="Arial" w:hAnsi="Arial" w:cs="Arial"/>
          <w:bCs/>
          <w:color w:val="000000" w:themeColor="text1"/>
          <w:sz w:val="22"/>
          <w:szCs w:val="22"/>
        </w:rPr>
        <w:t>Überdachungen aus Glas haben einen entscheidenden Vorteil gegenüber anderen Terrassendach-Konstruktionen: Sie bringen viel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Licht auf die Terrasse. Das ist gerade in nord- und mitteleuropäischen Breiten ein klares Plus, sind die Tage im Winterhalbjahr doch relativ kurz und dunkel.</w:t>
      </w:r>
    </w:p>
    <w:p w14:paraId="05C76F7F" w14:textId="13D90D3D" w:rsidR="001A517E" w:rsidRDefault="001A517E" w:rsidP="00EC2E04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416FC7A2" w14:textId="44271C27" w:rsidR="00EA4077" w:rsidRPr="00EA4077" w:rsidRDefault="00EA4077" w:rsidP="004D6A09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A4077">
        <w:rPr>
          <w:rFonts w:ascii="Arial" w:hAnsi="Arial" w:cs="Arial"/>
          <w:b/>
          <w:bCs/>
          <w:color w:val="000000" w:themeColor="text1"/>
          <w:sz w:val="22"/>
          <w:szCs w:val="22"/>
        </w:rPr>
        <w:t>Klare Linienführung, hohe Stabilität</w:t>
      </w:r>
    </w:p>
    <w:p w14:paraId="6C51BDEF" w14:textId="6D48E742" w:rsidR="004D6A09" w:rsidRPr="004D6A09" w:rsidRDefault="001A517E" w:rsidP="004D6A09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Da kommt das neue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Sempra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von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Weinor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gerade richtig. Es vereint </w:t>
      </w:r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bewährte Technik mit zeitlosem Design. Denn als Vorlage diente das </w:t>
      </w:r>
      <w:proofErr w:type="spellStart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>Weinor</w:t>
      </w:r>
      <w:proofErr w:type="spellEnd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-Dach </w:t>
      </w:r>
      <w:proofErr w:type="spellStart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 Originale, das seit fast 20 Jahren erfolgreich verkauft wird. Dominieren beim Traditionsdach eher runde Formen, ist </w:t>
      </w:r>
      <w:proofErr w:type="spellStart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>Sempra</w:t>
      </w:r>
      <w:proofErr w:type="spellEnd"/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56B9E">
        <w:rPr>
          <w:rFonts w:ascii="Arial" w:hAnsi="Arial" w:cs="Arial"/>
          <w:bCs/>
          <w:sz w:val="22"/>
          <w:szCs w:val="22"/>
        </w:rPr>
        <w:t>eckig</w:t>
      </w:r>
      <w:r w:rsidR="004D6A09" w:rsidRPr="005450F1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konstruiert. Dachträger, Pfosten, Dachrinne – überall ist eine </w:t>
      </w:r>
      <w:r w:rsidR="00F703DC">
        <w:rPr>
          <w:rFonts w:ascii="Arial" w:hAnsi="Arial" w:cs="Arial"/>
          <w:bCs/>
          <w:color w:val="000000" w:themeColor="text1"/>
          <w:sz w:val="22"/>
          <w:szCs w:val="22"/>
        </w:rPr>
        <w:t>klare</w:t>
      </w:r>
      <w:r w:rsidR="004D6A09">
        <w:rPr>
          <w:rFonts w:ascii="Arial" w:hAnsi="Arial" w:cs="Arial"/>
          <w:bCs/>
          <w:color w:val="000000" w:themeColor="text1"/>
          <w:sz w:val="22"/>
          <w:szCs w:val="22"/>
        </w:rPr>
        <w:t xml:space="preserve"> Linienführung zu erkennen. Besonders einfallsreich:</w:t>
      </w:r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56B9E">
        <w:rPr>
          <w:rFonts w:ascii="Arial" w:hAnsi="Arial" w:cs="Arial"/>
          <w:bCs/>
          <w:color w:val="000000" w:themeColor="text1"/>
          <w:sz w:val="22"/>
          <w:szCs w:val="22"/>
        </w:rPr>
        <w:t xml:space="preserve">die </w:t>
      </w:r>
      <w:r w:rsidR="00A60A14">
        <w:rPr>
          <w:rFonts w:ascii="Arial" w:hAnsi="Arial" w:cs="Arial"/>
          <w:bCs/>
          <w:color w:val="000000" w:themeColor="text1"/>
          <w:sz w:val="22"/>
          <w:szCs w:val="22"/>
        </w:rPr>
        <w:t xml:space="preserve">aufgrund ihrer T-Träger-Form </w:t>
      </w:r>
      <w:r w:rsidR="00A60A14">
        <w:rPr>
          <w:rFonts w:ascii="Arial" w:hAnsi="Arial" w:cs="Arial"/>
          <w:bCs/>
          <w:sz w:val="22"/>
          <w:szCs w:val="22"/>
        </w:rPr>
        <w:t>sehr stabilen Dachträger</w:t>
      </w:r>
      <w:r w:rsidR="00453893" w:rsidRPr="005450F1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werden vorne einfach mit einer eckigen Abdeckkappe abgeschlossen, so dass sich ein stimmiges Gesamtbild ergibt. Auch di</w:t>
      </w:r>
      <w:r w:rsidR="00C42095">
        <w:rPr>
          <w:rFonts w:ascii="Arial" w:hAnsi="Arial" w:cs="Arial"/>
          <w:bCs/>
          <w:color w:val="000000" w:themeColor="text1"/>
          <w:sz w:val="22"/>
          <w:szCs w:val="22"/>
        </w:rPr>
        <w:t>e Glasleisten wurden optisch en</w:t>
      </w:r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tsprechend angepasst. Was im Vergleich zu </w:t>
      </w:r>
      <w:proofErr w:type="spellStart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 Originale bleibt, ist die gewohnte Dachneigung. Hier unterscheidet sich </w:t>
      </w:r>
      <w:proofErr w:type="spellStart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Sempra</w:t>
      </w:r>
      <w:proofErr w:type="spellEnd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 vom durch und durch kubischen </w:t>
      </w:r>
      <w:proofErr w:type="spellStart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Weinor</w:t>
      </w:r>
      <w:proofErr w:type="spellEnd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-Dach </w:t>
      </w:r>
      <w:proofErr w:type="spellStart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453893">
        <w:rPr>
          <w:rFonts w:ascii="Arial" w:hAnsi="Arial" w:cs="Arial"/>
          <w:bCs/>
          <w:color w:val="000000" w:themeColor="text1"/>
          <w:sz w:val="22"/>
          <w:szCs w:val="22"/>
        </w:rPr>
        <w:t xml:space="preserve"> Pure.</w:t>
      </w:r>
    </w:p>
    <w:p w14:paraId="04EDACC3" w14:textId="77777777" w:rsidR="004D6A09" w:rsidRDefault="004D6A09" w:rsidP="004D6A09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5D09C810" w14:textId="58C51F7F" w:rsidR="00CE1BAE" w:rsidRDefault="00CE1BAE" w:rsidP="00CE1BAE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8940A4B" w14:textId="77777777" w:rsidR="002457B5" w:rsidRDefault="002457B5" w:rsidP="00044FD8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73C6B9B" w14:textId="77777777" w:rsidR="002457B5" w:rsidRDefault="002457B5" w:rsidP="00044FD8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53B9A644" w14:textId="77777777" w:rsidR="002457B5" w:rsidRDefault="002457B5" w:rsidP="00044FD8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26A6976" w14:textId="77777777" w:rsidR="00EA4077" w:rsidRPr="00EA4077" w:rsidRDefault="00EA4077" w:rsidP="0004271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EA4077">
        <w:rPr>
          <w:rFonts w:ascii="Arial" w:hAnsi="Arial" w:cs="Arial"/>
          <w:b/>
          <w:color w:val="000000" w:themeColor="text1"/>
          <w:sz w:val="22"/>
          <w:szCs w:val="22"/>
        </w:rPr>
        <w:t>Clevere Details für eine einfache Montage</w:t>
      </w:r>
    </w:p>
    <w:p w14:paraId="7B41A61F" w14:textId="038F935E" w:rsidR="002457B5" w:rsidRPr="00042717" w:rsidRDefault="008A217C" w:rsidP="00042717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Viele weitere technische Details, die sich bei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Originale bewährt haben, sind für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Sempra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übernommen worden. Besonders praktisch für den Monteur ist etwa der eckige Pfosten 115 mit integriertem Fallrohr und Öffnungsfunktion für eine einfache</w:t>
      </w:r>
      <w:r w:rsidR="0018562A">
        <w:rPr>
          <w:rFonts w:ascii="Arial" w:hAnsi="Arial" w:cs="Arial"/>
          <w:color w:val="000000" w:themeColor="text1"/>
          <w:sz w:val="22"/>
          <w:szCs w:val="22"/>
        </w:rPr>
        <w:t xml:space="preserve"> M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ontage</w:t>
      </w:r>
      <w:r w:rsidR="0018562A">
        <w:rPr>
          <w:rFonts w:ascii="Arial" w:hAnsi="Arial" w:cs="Arial"/>
          <w:color w:val="000000" w:themeColor="text1"/>
          <w:sz w:val="22"/>
          <w:szCs w:val="22"/>
        </w:rPr>
        <w:t xml:space="preserve"> und W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artung. Außerdem ist hier der 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Wasseraustritt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individuell in der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Höhe anpassbar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je nach den baulichen Gegebenheiten und Wünschen des 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Bauherrn vor Ort.</w:t>
      </w:r>
      <w:r w:rsidRPr="008A217C">
        <w:rPr>
          <w:rFonts w:ascii="Arial" w:hAnsi="Arial" w:cs="Arial"/>
          <w:sz w:val="22"/>
          <w:szCs w:val="22"/>
        </w:rPr>
        <w:t xml:space="preserve"> Mit der Dachrinne 220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sind zudem je 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>nach</w:t>
      </w:r>
      <w:r w:rsidR="003D5151">
        <w:rPr>
          <w:rFonts w:ascii="Arial" w:hAnsi="Arial" w:cs="Arial"/>
          <w:color w:val="000000" w:themeColor="text1"/>
          <w:sz w:val="22"/>
          <w:szCs w:val="22"/>
        </w:rPr>
        <w:t xml:space="preserve"> Tiefe und Schneelast bis zu 20 Prozent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 xml:space="preserve"> größere Spannweiten </w:t>
      </w:r>
      <w:r>
        <w:rPr>
          <w:rFonts w:ascii="Arial" w:hAnsi="Arial" w:cs="Arial"/>
          <w:color w:val="000000" w:themeColor="text1"/>
          <w:sz w:val="22"/>
          <w:szCs w:val="22"/>
        </w:rPr>
        <w:t>möglich</w:t>
      </w:r>
      <w:r w:rsidRPr="008A217C">
        <w:rPr>
          <w:rFonts w:ascii="Arial" w:hAnsi="Arial" w:cs="Arial"/>
          <w:color w:val="000000" w:themeColor="text1"/>
          <w:sz w:val="22"/>
          <w:szCs w:val="22"/>
        </w:rPr>
        <w:t xml:space="preserve">, ohne </w:t>
      </w:r>
      <w:r w:rsidRPr="00E52339">
        <w:rPr>
          <w:rFonts w:ascii="Arial" w:hAnsi="Arial" w:cs="Arial"/>
          <w:color w:val="000000" w:themeColor="text1"/>
          <w:sz w:val="22"/>
          <w:szCs w:val="22"/>
        </w:rPr>
        <w:t xml:space="preserve">die </w:t>
      </w:r>
      <w:r w:rsidRPr="00E52339">
        <w:rPr>
          <w:rFonts w:ascii="Arial" w:hAnsi="Arial" w:cs="Arial"/>
          <w:sz w:val="22"/>
          <w:szCs w:val="22"/>
        </w:rPr>
        <w:t xml:space="preserve">Dachrinne mit </w:t>
      </w:r>
      <w:r w:rsidR="00B56B9E" w:rsidRPr="00E52339">
        <w:rPr>
          <w:rFonts w:ascii="Arial" w:hAnsi="Arial" w:cs="Arial"/>
          <w:sz w:val="22"/>
          <w:szCs w:val="22"/>
        </w:rPr>
        <w:t xml:space="preserve">zusätzlichem </w:t>
      </w:r>
      <w:r w:rsidRPr="00E52339">
        <w:rPr>
          <w:rFonts w:ascii="Arial" w:hAnsi="Arial" w:cs="Arial"/>
          <w:sz w:val="22"/>
          <w:szCs w:val="22"/>
        </w:rPr>
        <w:t xml:space="preserve">Stahl zu verstärken. </w:t>
      </w:r>
      <w:r w:rsidR="00B56B9E" w:rsidRPr="00E52339">
        <w:rPr>
          <w:rFonts w:ascii="Arial" w:hAnsi="Arial" w:cs="Arial"/>
          <w:color w:val="000000" w:themeColor="text1"/>
          <w:sz w:val="22"/>
          <w:szCs w:val="22"/>
        </w:rPr>
        <w:t xml:space="preserve">Dadurch genießt der Bauherr eine ungehinderte Durchsicht nach draußen, ohne </w:t>
      </w:r>
      <w:r w:rsidR="00042717" w:rsidRPr="00E52339">
        <w:rPr>
          <w:rFonts w:ascii="Arial" w:hAnsi="Arial" w:cs="Arial"/>
          <w:color w:val="000000" w:themeColor="text1"/>
          <w:sz w:val="22"/>
          <w:szCs w:val="22"/>
        </w:rPr>
        <w:t>Mittelpfosten</w:t>
      </w:r>
      <w:r w:rsidR="00B56B9E" w:rsidRPr="00E52339">
        <w:rPr>
          <w:rFonts w:ascii="Arial" w:hAnsi="Arial" w:cs="Arial"/>
          <w:color w:val="000000" w:themeColor="text1"/>
          <w:sz w:val="22"/>
          <w:szCs w:val="22"/>
        </w:rPr>
        <w:t>. Die Stahlverstärkung kann lose bestellt und vor Ort eingesetzt werden, so dass sich das Transportgewicht erheblich verringert</w:t>
      </w:r>
      <w:r w:rsidR="00E52339">
        <w:rPr>
          <w:rFonts w:ascii="Arial" w:hAnsi="Arial" w:cs="Arial"/>
          <w:color w:val="000000" w:themeColor="text1"/>
          <w:sz w:val="22"/>
          <w:szCs w:val="22"/>
        </w:rPr>
        <w:t xml:space="preserve"> und die Montage erleichtert</w:t>
      </w:r>
      <w:r w:rsidR="00B56B9E" w:rsidRPr="00E52339">
        <w:rPr>
          <w:rFonts w:ascii="Arial" w:hAnsi="Arial" w:cs="Arial"/>
          <w:color w:val="000000" w:themeColor="text1"/>
          <w:sz w:val="22"/>
          <w:szCs w:val="22"/>
        </w:rPr>
        <w:t>.</w:t>
      </w:r>
      <w:r w:rsidR="00B56B9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>Sempra</w:t>
      </w:r>
      <w:proofErr w:type="spellEnd"/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 xml:space="preserve"> ist in unterschiedlichen Dachformen realisierbar, zum Beispiel</w:t>
      </w:r>
      <w:r w:rsidR="00042717" w:rsidRPr="00042717">
        <w:rPr>
          <w:rFonts w:ascii="Arial" w:hAnsi="Arial" w:cs="Arial"/>
          <w:sz w:val="22"/>
          <w:szCs w:val="22"/>
        </w:rPr>
        <w:t xml:space="preserve"> </w:t>
      </w:r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>für zahlreiche Pultdachtypen mit Wandversatz oder Balkonausschnitt.</w:t>
      </w:r>
      <w:r w:rsidR="00042717" w:rsidRPr="00042717">
        <w:rPr>
          <w:rFonts w:ascii="Arial" w:hAnsi="Arial" w:cs="Arial"/>
          <w:sz w:val="22"/>
          <w:szCs w:val="22"/>
        </w:rPr>
        <w:t xml:space="preserve"> So kann der Fachbetrieb seinem Kunden individuelle Lösungen anbieten und den bauseitigen Anforderungen gerecht werden. </w:t>
      </w:r>
    </w:p>
    <w:p w14:paraId="27B7470D" w14:textId="44E29A11" w:rsidR="002457B5" w:rsidRDefault="002457B5" w:rsidP="00044FD8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1B98D120" w14:textId="4EBBD95B" w:rsidR="00534B07" w:rsidRPr="00534B07" w:rsidRDefault="00042717" w:rsidP="00534B0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LED-Beleuchtung, Heizsystem, Sonnenschutz: umsatzstarkes </w:t>
      </w:r>
      <w:r w:rsidR="00534B07" w:rsidRPr="00534B07">
        <w:rPr>
          <w:rFonts w:ascii="Arial" w:hAnsi="Arial" w:cs="Arial"/>
          <w:b/>
          <w:color w:val="000000" w:themeColor="text1"/>
          <w:sz w:val="22"/>
          <w:szCs w:val="22"/>
        </w:rPr>
        <w:t xml:space="preserve">Zubehör </w:t>
      </w:r>
    </w:p>
    <w:p w14:paraId="121F6A4E" w14:textId="75196EB1" w:rsidR="00042717" w:rsidRPr="00042717" w:rsidRDefault="000759BD" w:rsidP="00EA407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Für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Sempra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bietet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="00042717">
        <w:rPr>
          <w:rFonts w:ascii="Arial" w:hAnsi="Arial" w:cs="Arial"/>
          <w:color w:val="000000" w:themeColor="text1"/>
          <w:sz w:val="22"/>
          <w:szCs w:val="22"/>
        </w:rPr>
        <w:t>einor</w:t>
      </w:r>
      <w:proofErr w:type="spellEnd"/>
      <w:r w:rsidR="00042717">
        <w:rPr>
          <w:rFonts w:ascii="Arial" w:hAnsi="Arial" w:cs="Arial"/>
          <w:color w:val="000000" w:themeColor="text1"/>
          <w:sz w:val="22"/>
          <w:szCs w:val="22"/>
        </w:rPr>
        <w:t xml:space="preserve"> nun auch passend die </w:t>
      </w:r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>Lichtleiste</w:t>
      </w:r>
      <w:r w:rsidR="0004271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 xml:space="preserve">LED Design </w:t>
      </w:r>
      <w:r w:rsidR="00042717">
        <w:rPr>
          <w:rFonts w:ascii="Arial" w:hAnsi="Arial" w:cs="Arial"/>
          <w:color w:val="000000" w:themeColor="text1"/>
          <w:sz w:val="22"/>
          <w:szCs w:val="22"/>
        </w:rPr>
        <w:t>in eckiger Formgebung an. Wer seinen Kunden Farbe auf die Terrasse bringen will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>,</w:t>
      </w:r>
      <w:r w:rsidR="00042717">
        <w:rPr>
          <w:rFonts w:ascii="Arial" w:hAnsi="Arial" w:cs="Arial"/>
          <w:color w:val="000000" w:themeColor="text1"/>
          <w:sz w:val="22"/>
          <w:szCs w:val="22"/>
        </w:rPr>
        <w:t xml:space="preserve"> empfiehlt ihn</w:t>
      </w:r>
      <w:bookmarkStart w:id="0" w:name="_GoBack"/>
      <w:bookmarkEnd w:id="0"/>
      <w:r w:rsidR="00042717">
        <w:rPr>
          <w:rFonts w:ascii="Arial" w:hAnsi="Arial" w:cs="Arial"/>
          <w:color w:val="000000" w:themeColor="text1"/>
          <w:sz w:val="22"/>
          <w:szCs w:val="22"/>
        </w:rPr>
        <w:t xml:space="preserve">en die LED-Leiste RGB </w:t>
      </w:r>
      <w:proofErr w:type="spellStart"/>
      <w:r w:rsidR="00042717">
        <w:rPr>
          <w:rFonts w:ascii="Arial" w:hAnsi="Arial" w:cs="Arial"/>
          <w:color w:val="000000" w:themeColor="text1"/>
          <w:sz w:val="22"/>
          <w:szCs w:val="22"/>
        </w:rPr>
        <w:t>Stripe</w:t>
      </w:r>
      <w:proofErr w:type="spellEnd"/>
      <w:r w:rsidR="00042717">
        <w:rPr>
          <w:rFonts w:ascii="Arial" w:hAnsi="Arial" w:cs="Arial"/>
          <w:color w:val="000000" w:themeColor="text1"/>
          <w:sz w:val="22"/>
          <w:szCs w:val="22"/>
        </w:rPr>
        <w:t xml:space="preserve"> mit 48 Farb- und 3 Weißtönen. Sie ist </w:t>
      </w:r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 xml:space="preserve">bauseits flexibel </w:t>
      </w:r>
      <w:proofErr w:type="spellStart"/>
      <w:r w:rsidR="00042717" w:rsidRPr="00042717">
        <w:rPr>
          <w:rFonts w:ascii="Arial" w:hAnsi="Arial" w:cs="Arial"/>
          <w:color w:val="000000" w:themeColor="text1"/>
          <w:sz w:val="22"/>
          <w:szCs w:val="22"/>
        </w:rPr>
        <w:t>montierbar</w:t>
      </w:r>
      <w:proofErr w:type="spellEnd"/>
      <w:r w:rsidR="00EA4077">
        <w:rPr>
          <w:rFonts w:ascii="Arial" w:hAnsi="Arial" w:cs="Arial"/>
          <w:color w:val="000000" w:themeColor="text1"/>
          <w:sz w:val="22"/>
          <w:szCs w:val="22"/>
        </w:rPr>
        <w:t>, eb</w:t>
      </w:r>
      <w:r w:rsidR="00064EC0">
        <w:rPr>
          <w:rFonts w:ascii="Arial" w:hAnsi="Arial" w:cs="Arial"/>
          <w:color w:val="000000" w:themeColor="text1"/>
          <w:sz w:val="22"/>
          <w:szCs w:val="22"/>
        </w:rPr>
        <w:t>enso wie das Heizsystem Tempura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A4077">
        <w:rPr>
          <w:rFonts w:ascii="Arial" w:hAnsi="Arial" w:cs="Arial"/>
          <w:color w:val="000000" w:themeColor="text1"/>
          <w:sz w:val="22"/>
          <w:szCs w:val="22"/>
        </w:rPr>
        <w:t>Quadra</w:t>
      </w:r>
      <w:proofErr w:type="spellEnd"/>
      <w:r w:rsidR="00EA4077">
        <w:rPr>
          <w:rFonts w:ascii="Arial" w:hAnsi="Arial" w:cs="Arial"/>
          <w:color w:val="000000" w:themeColor="text1"/>
          <w:sz w:val="22"/>
          <w:szCs w:val="22"/>
        </w:rPr>
        <w:t>, das mit seinem kubischen Look bestens in die gesamte Designlinie passt. Kein Terrassenda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>ch ohne Sicht- und Sonnenschutz: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 Deshalb sind die </w:t>
      </w:r>
      <w:proofErr w:type="spellStart"/>
      <w:r w:rsidR="00EA4077">
        <w:rPr>
          <w:rFonts w:ascii="Arial" w:hAnsi="Arial" w:cs="Arial"/>
          <w:color w:val="000000" w:themeColor="text1"/>
          <w:sz w:val="22"/>
          <w:szCs w:val="22"/>
        </w:rPr>
        <w:t>Weinor</w:t>
      </w:r>
      <w:proofErr w:type="spellEnd"/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- </w:t>
      </w:r>
      <w:r w:rsidR="00EA4077" w:rsidRPr="00EA4077">
        <w:rPr>
          <w:rFonts w:ascii="Arial" w:hAnsi="Arial" w:cs="Arial"/>
          <w:color w:val="000000" w:themeColor="text1"/>
          <w:sz w:val="22"/>
          <w:szCs w:val="22"/>
        </w:rPr>
        <w:t>Senkrecht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markise </w:t>
      </w:r>
      <w:proofErr w:type="spellStart"/>
      <w:r w:rsidR="00EA4077">
        <w:rPr>
          <w:rFonts w:ascii="Arial" w:hAnsi="Arial" w:cs="Arial"/>
          <w:color w:val="000000" w:themeColor="text1"/>
          <w:sz w:val="22"/>
          <w:szCs w:val="22"/>
        </w:rPr>
        <w:t>VertiTex</w:t>
      </w:r>
      <w:proofErr w:type="spellEnd"/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 II sowie die untergesetzte Wintergartenmarkise </w:t>
      </w:r>
      <w:proofErr w:type="spellStart"/>
      <w:r w:rsidR="00EA4077" w:rsidRPr="00EA4077">
        <w:rPr>
          <w:rFonts w:ascii="Arial" w:hAnsi="Arial" w:cs="Arial"/>
          <w:color w:val="000000" w:themeColor="text1"/>
          <w:sz w:val="22"/>
          <w:szCs w:val="22"/>
        </w:rPr>
        <w:t>Sottezza</w:t>
      </w:r>
      <w:proofErr w:type="spellEnd"/>
      <w:r w:rsidR="00EA4077" w:rsidRPr="00EA4077">
        <w:rPr>
          <w:rFonts w:ascii="Arial" w:hAnsi="Arial" w:cs="Arial"/>
          <w:color w:val="000000" w:themeColor="text1"/>
          <w:sz w:val="22"/>
          <w:szCs w:val="22"/>
        </w:rPr>
        <w:t xml:space="preserve"> II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 und die aufgesetzte Version WGM Top</w:t>
      </w:r>
      <w:r w:rsidR="00EA4077" w:rsidRPr="00EA4077">
        <w:rPr>
          <w:rFonts w:ascii="Arial" w:hAnsi="Arial" w:cs="Arial"/>
          <w:color w:val="000000" w:themeColor="text1"/>
          <w:sz w:val="22"/>
          <w:szCs w:val="22"/>
        </w:rPr>
        <w:t xml:space="preserve"> problemlos 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>zu ergänzen. A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lles 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 xml:space="preserve">lässt sich </w:t>
      </w:r>
      <w:r w:rsidR="00EA4077">
        <w:rPr>
          <w:rFonts w:ascii="Arial" w:hAnsi="Arial" w:cs="Arial"/>
          <w:color w:val="000000" w:themeColor="text1"/>
          <w:sz w:val="22"/>
          <w:szCs w:val="22"/>
        </w:rPr>
        <w:t xml:space="preserve">einfach </w:t>
      </w:r>
      <w:r w:rsidR="0018562A">
        <w:rPr>
          <w:rFonts w:ascii="Arial" w:hAnsi="Arial" w:cs="Arial"/>
          <w:color w:val="000000" w:themeColor="text1"/>
          <w:sz w:val="22"/>
          <w:szCs w:val="22"/>
        </w:rPr>
        <w:t xml:space="preserve">mit der Funksteuerung </w:t>
      </w:r>
      <w:proofErr w:type="spellStart"/>
      <w:r w:rsidR="0018562A">
        <w:rPr>
          <w:rFonts w:ascii="Arial" w:hAnsi="Arial" w:cs="Arial"/>
          <w:color w:val="000000" w:themeColor="text1"/>
          <w:sz w:val="22"/>
          <w:szCs w:val="22"/>
        </w:rPr>
        <w:t>BiConnect</w:t>
      </w:r>
      <w:proofErr w:type="spellEnd"/>
      <w:r w:rsidR="001856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>bedienen.</w:t>
      </w:r>
    </w:p>
    <w:p w14:paraId="268F36B6" w14:textId="0AA0ECF1" w:rsidR="00534B07" w:rsidRPr="00534B07" w:rsidRDefault="00534B07" w:rsidP="00534B0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592F8A2" w14:textId="563EFC73" w:rsidR="00534B07" w:rsidRPr="00534B07" w:rsidRDefault="00534B07" w:rsidP="00534B0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34B07">
        <w:rPr>
          <w:rFonts w:ascii="Arial" w:hAnsi="Arial" w:cs="Arial"/>
          <w:b/>
          <w:color w:val="000000" w:themeColor="text1"/>
          <w:sz w:val="22"/>
          <w:szCs w:val="22"/>
        </w:rPr>
        <w:t>Ausbau zum Kalt-Wintergarten möglich</w:t>
      </w:r>
    </w:p>
    <w:p w14:paraId="42A3BB59" w14:textId="7AD68FCA" w:rsidR="0053577F" w:rsidRPr="00CE1BAE" w:rsidRDefault="00EB2D7B" w:rsidP="0053577F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Wenn Bauherren einen e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>rweiterten Wetterschutz für ihre Terrasse möchten</w:t>
      </w:r>
      <w:r>
        <w:rPr>
          <w:rFonts w:ascii="Arial" w:hAnsi="Arial" w:cs="Arial"/>
          <w:color w:val="000000" w:themeColor="text1"/>
          <w:sz w:val="22"/>
          <w:szCs w:val="22"/>
        </w:rPr>
        <w:t>, k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>önnen Fachbetriebe ihnen dies</w:t>
      </w:r>
      <w:r w:rsidR="00A60631">
        <w:rPr>
          <w:rFonts w:ascii="Arial" w:hAnsi="Arial" w:cs="Arial"/>
          <w:color w:val="000000" w:themeColor="text1"/>
          <w:sz w:val="22"/>
          <w:szCs w:val="22"/>
        </w:rPr>
        <w:t>en Wunsch einfach erfüllen –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 xml:space="preserve"> mit den 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t>maßgefertigten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>, vollflächigen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>Glas-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t>Schiebetüren</w:t>
      </w:r>
      <w:r w:rsidR="0053577F">
        <w:rPr>
          <w:rFonts w:ascii="Arial" w:hAnsi="Arial" w:cs="Arial"/>
          <w:color w:val="000000" w:themeColor="text1"/>
          <w:sz w:val="22"/>
          <w:szCs w:val="22"/>
        </w:rPr>
        <w:t xml:space="preserve"> w17 easy. Sie lassen sich 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t xml:space="preserve">schnell und 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lastRenderedPageBreak/>
        <w:t>einfach wetterfest verschließen und an warmen Tagen ebenso einfach wieder öffnen</w:t>
      </w:r>
      <w:r w:rsidR="000759BD">
        <w:rPr>
          <w:rFonts w:ascii="Arial" w:hAnsi="Arial" w:cs="Arial"/>
          <w:color w:val="000000" w:themeColor="text1"/>
          <w:sz w:val="22"/>
          <w:szCs w:val="22"/>
        </w:rPr>
        <w:t xml:space="preserve"> und können auch nachträglich ergänzt werden</w:t>
      </w:r>
      <w:r w:rsidR="0053577F" w:rsidRPr="00534B0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FC32DDE" w14:textId="45ED9B30" w:rsidR="00EA4077" w:rsidRDefault="00EA4077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A3BCCFE" w14:textId="70AFB517" w:rsidR="00A41C9C" w:rsidRPr="00587C0D" w:rsidRDefault="00A41C9C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b/>
          <w:color w:val="000000" w:themeColor="text1"/>
          <w:sz w:val="22"/>
          <w:szCs w:val="22"/>
        </w:rPr>
        <w:t>Medienkontakt:</w:t>
      </w:r>
    </w:p>
    <w:p w14:paraId="7F047234" w14:textId="77777777" w:rsidR="00A41C9C" w:rsidRPr="00587C0D" w:rsidRDefault="00A41C9C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>Christian Pätz</w:t>
      </w:r>
    </w:p>
    <w:p w14:paraId="689E21E9" w14:textId="77777777" w:rsidR="00A41C9C" w:rsidRPr="00587C0D" w:rsidRDefault="00160BBB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proofErr w:type="spellStart"/>
      <w:r w:rsidRPr="00587C0D">
        <w:rPr>
          <w:rFonts w:ascii="Arial" w:hAnsi="Arial" w:cs="Arial"/>
          <w:color w:val="000000" w:themeColor="text1"/>
          <w:sz w:val="22"/>
          <w:szCs w:val="22"/>
        </w:rPr>
        <w:t>Weinor</w:t>
      </w:r>
      <w:proofErr w:type="spellEnd"/>
      <w:r w:rsidR="00A41C9C" w:rsidRPr="00587C0D">
        <w:rPr>
          <w:rFonts w:ascii="Arial" w:hAnsi="Arial" w:cs="Arial"/>
          <w:color w:val="000000" w:themeColor="text1"/>
          <w:sz w:val="22"/>
          <w:szCs w:val="22"/>
        </w:rPr>
        <w:t xml:space="preserve"> GmbH &amp; Co. KG</w:t>
      </w:r>
      <w:r w:rsidR="00A41C9C" w:rsidRPr="00587C0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A41C9C"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="00A41C9C" w:rsidRPr="00587C0D">
        <w:rPr>
          <w:rFonts w:ascii="Arial" w:hAnsi="Arial" w:cs="Arial"/>
          <w:color w:val="000000" w:themeColor="text1"/>
          <w:sz w:val="22"/>
          <w:szCs w:val="22"/>
        </w:rPr>
        <w:t xml:space="preserve">Mathias-Brüggen-Str. </w:t>
      </w:r>
      <w:r w:rsidR="00A41C9C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110 </w:t>
      </w:r>
      <w:r w:rsidR="00A41C9C"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>||</w:t>
      </w:r>
      <w:r w:rsidR="00A41C9C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50829 </w:t>
      </w:r>
      <w:proofErr w:type="spellStart"/>
      <w:r w:rsidR="00A41C9C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Köln</w:t>
      </w:r>
      <w:proofErr w:type="spellEnd"/>
    </w:p>
    <w:p w14:paraId="1587CC93" w14:textId="77777777" w:rsidR="00A41C9C" w:rsidRPr="00587C0D" w:rsidRDefault="00A41C9C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proofErr w:type="gramStart"/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Mail:</w:t>
      </w:r>
      <w:proofErr w:type="gramEnd"/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cpaetz@</w:t>
      </w:r>
      <w:r w:rsidR="00E266E4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w</w:t>
      </w:r>
      <w:r w:rsidR="00160BBB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einor</w:t>
      </w: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.de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 xml:space="preserve">|| </w:t>
      </w: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www.</w:t>
      </w:r>
      <w:r w:rsidR="00E266E4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w</w:t>
      </w:r>
      <w:r w:rsidR="00160BBB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einor</w:t>
      </w: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.de</w:t>
      </w:r>
    </w:p>
    <w:p w14:paraId="15BFF095" w14:textId="77777777" w:rsidR="00A41C9C" w:rsidRPr="00587C0D" w:rsidRDefault="00A41C9C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 xml:space="preserve">Tel.: 0221 / 597 09 265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Pr="00587C0D">
        <w:rPr>
          <w:rFonts w:ascii="Arial" w:hAnsi="Arial" w:cs="Arial"/>
          <w:color w:val="000000" w:themeColor="text1"/>
          <w:sz w:val="22"/>
          <w:szCs w:val="22"/>
        </w:rPr>
        <w:t>Fax: 0221/ 595 11 89</w:t>
      </w:r>
    </w:p>
    <w:p w14:paraId="7F7D3B0C" w14:textId="77777777" w:rsidR="0089338A" w:rsidRPr="00587C0D" w:rsidRDefault="0089338A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24F4109" w14:textId="77777777" w:rsidR="0089338A" w:rsidRPr="00587C0D" w:rsidRDefault="0089338A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357EAB8B" w14:textId="77777777" w:rsidR="0089338A" w:rsidRPr="00587C0D" w:rsidRDefault="0089338A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>Der Text sowie hochauflösendes Bildmaterial und weitere Informationen stehen Ihnen unter www.weinor.de/presse/ zur Verfügung. </w:t>
      </w:r>
    </w:p>
    <w:p w14:paraId="10B4DB39" w14:textId="77777777" w:rsidR="00A337AA" w:rsidRPr="00587C0D" w:rsidRDefault="00A337AA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054AC17F" w14:textId="6B930A76" w:rsidR="00437ADB" w:rsidRDefault="00437ADB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03054263" w14:textId="7BD08AA1" w:rsidR="004464C0" w:rsidRDefault="004464C0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0A634B50" w14:textId="77777777" w:rsidR="004464C0" w:rsidRPr="00587C0D" w:rsidRDefault="004464C0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59D09776" w14:textId="77777777" w:rsidR="002A1D7F" w:rsidRDefault="002A1D7F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b/>
          <w:color w:val="000000" w:themeColor="text1"/>
          <w:sz w:val="22"/>
          <w:szCs w:val="22"/>
          <w:u w:val="single"/>
        </w:rPr>
        <w:br w:type="page"/>
      </w:r>
    </w:p>
    <w:p w14:paraId="2EDB5872" w14:textId="77777777" w:rsidR="002A1D7F" w:rsidRDefault="002A1D7F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6D133C59" w14:textId="324F7F81" w:rsidR="004663F9" w:rsidRDefault="004663F9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587C0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Bildmaterial:</w:t>
      </w:r>
    </w:p>
    <w:p w14:paraId="3A21E4EF" w14:textId="77777777" w:rsidR="005447BF" w:rsidRDefault="005447BF" w:rsidP="00587C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1D91B780" w14:textId="697C304C" w:rsidR="00C157D2" w:rsidRDefault="002A1D7F" w:rsidP="00CE1BAE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5C55AFEB" wp14:editId="08A71D5E">
            <wp:extent cx="3086100" cy="2228168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inor_Terrazza_Sempra_180x130_Keyvisu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05" cy="222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D0FA" w14:textId="03B6F997" w:rsidR="00D10A39" w:rsidRPr="00D10A39" w:rsidRDefault="00D10A39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10A3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Bild 1: </w:t>
      </w:r>
    </w:p>
    <w:p w14:paraId="19ECEB93" w14:textId="6F31FCA1" w:rsidR="005447BF" w:rsidRPr="00CE1BAE" w:rsidRDefault="00C157D2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Zeitloses Design: Das äußere Erscheinungsbild von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Sempra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überzeugt durch eine klare Linienführung.</w:t>
      </w:r>
    </w:p>
    <w:p w14:paraId="00C9A983" w14:textId="0382C7ED" w:rsidR="00CE1BAE" w:rsidRDefault="00CE1BAE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B3C9202" w14:textId="77777777" w:rsidR="00B87347" w:rsidRPr="00CE1BAE" w:rsidRDefault="00B87347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84B8037" w14:textId="3E098224" w:rsidR="00B87347" w:rsidRDefault="002A1D7F" w:rsidP="00CE1BAE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0DD26BE2" wp14:editId="3EEE8AE1">
            <wp:extent cx="3166199" cy="2286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inor_Terrazza_Sempra_180x130_Highl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998" cy="228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A9F5" w14:textId="08724CB1" w:rsidR="00D10A39" w:rsidRDefault="00D10A39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D5C9E">
        <w:rPr>
          <w:rFonts w:ascii="Arial" w:hAnsi="Arial" w:cs="Arial"/>
          <w:b/>
          <w:bCs/>
          <w:color w:val="000000" w:themeColor="text1"/>
          <w:sz w:val="22"/>
          <w:szCs w:val="22"/>
        </w:rPr>
        <w:t>Bild 2: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39FCDF97" w14:textId="7C853790" w:rsidR="00CE1BAE" w:rsidRPr="00CE1BAE" w:rsidRDefault="00B87347" w:rsidP="00C157D2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Bewährte Technik: </w:t>
      </w:r>
      <w:proofErr w:type="spellStart"/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>Sempra</w:t>
      </w:r>
      <w:proofErr w:type="spellEnd"/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ist </w:t>
      </w:r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>mit einer besonders stabilen und vor allem bei Regen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 xml:space="preserve">geräuscharmen Dacheindeckung aus Sicherheitsglas ausgestattet und </w:t>
      </w:r>
      <w:r w:rsidR="0076564E">
        <w:rPr>
          <w:rFonts w:ascii="Arial" w:hAnsi="Arial" w:cs="Arial"/>
          <w:color w:val="000000" w:themeColor="text1"/>
          <w:sz w:val="22"/>
          <w:szCs w:val="22"/>
        </w:rPr>
        <w:t>verfügt über eine</w:t>
      </w:r>
      <w:r w:rsidR="00C157D2" w:rsidRPr="00C157D2">
        <w:rPr>
          <w:rFonts w:ascii="Arial" w:hAnsi="Arial" w:cs="Arial"/>
          <w:color w:val="000000" w:themeColor="text1"/>
          <w:sz w:val="22"/>
          <w:szCs w:val="22"/>
        </w:rPr>
        <w:t xml:space="preserve"> solide Aluminium-Konstruktion. </w:t>
      </w:r>
    </w:p>
    <w:p w14:paraId="08E3EFA3" w14:textId="77777777" w:rsidR="00C157D2" w:rsidRDefault="00C157D2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543A5AC" w14:textId="63BE2542" w:rsidR="00C157D2" w:rsidRDefault="00C157D2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DD9633D" w14:textId="309B6013" w:rsidR="00C157D2" w:rsidRDefault="00C157D2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25B3D77" w14:textId="2151BFF2" w:rsidR="00C157D2" w:rsidRDefault="00C157D2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DCF6CFC" w14:textId="5EA3733D" w:rsidR="00C157D2" w:rsidRDefault="002A1D7F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3F88DCE7" wp14:editId="4876017A">
            <wp:extent cx="3139813" cy="226695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inor_Terrazza_Sempra_180x130_Abdecku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15" cy="22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BC0B" w14:textId="5927FADA" w:rsidR="005447BF" w:rsidRPr="005447BF" w:rsidRDefault="005447BF" w:rsidP="005447BF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447BF">
        <w:rPr>
          <w:rFonts w:ascii="Arial" w:hAnsi="Arial" w:cs="Arial"/>
          <w:b/>
          <w:bCs/>
          <w:color w:val="000000" w:themeColor="text1"/>
          <w:sz w:val="22"/>
          <w:szCs w:val="22"/>
        </w:rPr>
        <w:t>Bild 3:</w:t>
      </w:r>
    </w:p>
    <w:p w14:paraId="33354AEE" w14:textId="5D481AD3" w:rsidR="00B87347" w:rsidRPr="00B87347" w:rsidRDefault="00B87347" w:rsidP="00B8734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87347">
        <w:rPr>
          <w:rFonts w:ascii="Arial" w:hAnsi="Arial" w:cs="Arial"/>
          <w:color w:val="000000" w:themeColor="text1"/>
          <w:sz w:val="22"/>
          <w:szCs w:val="22"/>
        </w:rPr>
        <w:t>Durch die neue Form von Abdeckkappe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87347">
        <w:rPr>
          <w:rFonts w:ascii="Arial" w:hAnsi="Arial" w:cs="Arial"/>
          <w:color w:val="000000" w:themeColor="text1"/>
          <w:sz w:val="22"/>
          <w:szCs w:val="22"/>
        </w:rPr>
        <w:t>und Glasleiste erhält der stabile</w:t>
      </w:r>
    </w:p>
    <w:p w14:paraId="2BC0F9CE" w14:textId="640D78A9" w:rsidR="003D273A" w:rsidRDefault="00B87347" w:rsidP="00B8734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87347">
        <w:rPr>
          <w:rFonts w:ascii="Arial" w:hAnsi="Arial" w:cs="Arial"/>
          <w:color w:val="000000" w:themeColor="text1"/>
          <w:sz w:val="22"/>
          <w:szCs w:val="22"/>
        </w:rPr>
        <w:t xml:space="preserve">Dachträger eine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geradlinige, </w:t>
      </w:r>
      <w:r w:rsidRPr="00B87347">
        <w:rPr>
          <w:rFonts w:ascii="Arial" w:hAnsi="Arial" w:cs="Arial"/>
          <w:color w:val="000000" w:themeColor="text1"/>
          <w:sz w:val="22"/>
          <w:szCs w:val="22"/>
        </w:rPr>
        <w:t>eckige Optik.</w:t>
      </w:r>
    </w:p>
    <w:p w14:paraId="4A48BF04" w14:textId="77777777" w:rsidR="00D10A39" w:rsidRPr="00CE1BAE" w:rsidRDefault="00D10A39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00C70E2" w14:textId="5279E257" w:rsidR="00CE1BAE" w:rsidRDefault="00CE1BAE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F650B93" w14:textId="7FC1D8AE" w:rsidR="00B87347" w:rsidRPr="00CE1BAE" w:rsidRDefault="002A1D7F" w:rsidP="00CE1BAE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AA2918F" wp14:editId="72B390D4">
            <wp:extent cx="3190875" cy="2303815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inor_Terrazza_Sempra_180x130_Inn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64" cy="23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FF4D" w14:textId="253C0D3C" w:rsidR="00CE1BAE" w:rsidRPr="003D273A" w:rsidRDefault="00D10A39" w:rsidP="00CE1BAE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D273A">
        <w:rPr>
          <w:rFonts w:ascii="Arial" w:hAnsi="Arial" w:cs="Arial"/>
          <w:b/>
          <w:bCs/>
          <w:color w:val="000000" w:themeColor="text1"/>
          <w:sz w:val="22"/>
          <w:szCs w:val="22"/>
        </w:rPr>
        <w:t>Bild 4:</w:t>
      </w:r>
    </w:p>
    <w:p w14:paraId="188F8704" w14:textId="66D78D4E" w:rsidR="006B3998" w:rsidRPr="00587C0D" w:rsidRDefault="00B87347" w:rsidP="00B8734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B87347">
        <w:rPr>
          <w:rFonts w:ascii="Arial" w:hAnsi="Arial" w:cs="Arial"/>
          <w:color w:val="000000" w:themeColor="text1"/>
          <w:sz w:val="22"/>
          <w:szCs w:val="22"/>
        </w:rPr>
        <w:t>Terrazza</w:t>
      </w:r>
      <w:proofErr w:type="spellEnd"/>
      <w:r w:rsidRPr="00B8734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B87347">
        <w:rPr>
          <w:rFonts w:ascii="Arial" w:hAnsi="Arial" w:cs="Arial"/>
          <w:color w:val="000000" w:themeColor="text1"/>
          <w:sz w:val="22"/>
          <w:szCs w:val="22"/>
        </w:rPr>
        <w:t>Sempra</w:t>
      </w:r>
      <w:proofErr w:type="spellEnd"/>
      <w:r w:rsidRPr="00B8734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lässt sich</w:t>
      </w:r>
      <w:r w:rsidRPr="00B87347">
        <w:rPr>
          <w:rFonts w:ascii="Arial" w:hAnsi="Arial" w:cs="Arial"/>
          <w:color w:val="000000" w:themeColor="text1"/>
          <w:sz w:val="22"/>
          <w:szCs w:val="22"/>
        </w:rPr>
        <w:t xml:space="preserve"> mit Unterbauelementen aus Glas,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87347">
        <w:rPr>
          <w:rFonts w:ascii="Arial" w:hAnsi="Arial" w:cs="Arial"/>
          <w:color w:val="000000" w:themeColor="text1"/>
          <w:sz w:val="22"/>
          <w:szCs w:val="22"/>
        </w:rPr>
        <w:t>Senkrecht- und Wintergarten-Markisen sowie LED-Beleuchtung und</w:t>
      </w:r>
      <w:r w:rsidR="006B3998">
        <w:rPr>
          <w:rFonts w:ascii="Arial" w:hAnsi="Arial" w:cs="Arial"/>
          <w:color w:val="000000" w:themeColor="text1"/>
          <w:sz w:val="22"/>
          <w:szCs w:val="22"/>
        </w:rPr>
        <w:t xml:space="preserve"> Heizsystem ergänzen – auch nachträglich.</w:t>
      </w:r>
    </w:p>
    <w:p w14:paraId="6E81F3AC" w14:textId="77777777" w:rsidR="00587C0D" w:rsidRPr="00587C0D" w:rsidRDefault="00587C0D" w:rsidP="00587C0D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98F9AC4" w14:textId="77777777" w:rsidR="006B5BC1" w:rsidRPr="00587C0D" w:rsidRDefault="004663F9" w:rsidP="00587C0D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spellStart"/>
      <w:r w:rsidRPr="00587C0D">
        <w:rPr>
          <w:rFonts w:ascii="Arial" w:hAnsi="Arial" w:cs="Arial"/>
          <w:color w:val="000000" w:themeColor="text1"/>
          <w:sz w:val="22"/>
          <w:szCs w:val="22"/>
          <w:lang w:val="en-US"/>
        </w:rPr>
        <w:t>Fotos</w:t>
      </w:r>
      <w:proofErr w:type="spellEnd"/>
      <w:r w:rsidRPr="00587C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: </w:t>
      </w:r>
      <w:proofErr w:type="spellStart"/>
      <w:r w:rsidR="00160BBB" w:rsidRPr="00587C0D">
        <w:rPr>
          <w:rFonts w:ascii="Arial" w:hAnsi="Arial" w:cs="Arial"/>
          <w:color w:val="000000" w:themeColor="text1"/>
          <w:sz w:val="22"/>
          <w:szCs w:val="22"/>
          <w:lang w:val="en-US"/>
        </w:rPr>
        <w:t>Weinor</w:t>
      </w:r>
      <w:proofErr w:type="spellEnd"/>
      <w:r w:rsidRPr="00587C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GmbH &amp; Co. KG </w:t>
      </w:r>
    </w:p>
    <w:sectPr w:rsidR="006B5BC1" w:rsidRPr="00587C0D" w:rsidSect="00404A85">
      <w:headerReference w:type="default" r:id="rId11"/>
      <w:pgSz w:w="11906" w:h="16838"/>
      <w:pgMar w:top="3119" w:right="2693" w:bottom="73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B6F59" w14:textId="77777777" w:rsidR="0090486A" w:rsidRDefault="0090486A" w:rsidP="006B5BC1">
      <w:r>
        <w:separator/>
      </w:r>
    </w:p>
  </w:endnote>
  <w:endnote w:type="continuationSeparator" w:id="0">
    <w:p w14:paraId="07E6B505" w14:textId="77777777" w:rsidR="0090486A" w:rsidRDefault="0090486A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00000003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7F2F5" w14:textId="77777777" w:rsidR="0090486A" w:rsidRDefault="0090486A" w:rsidP="006B5BC1">
      <w:r>
        <w:separator/>
      </w:r>
    </w:p>
  </w:footnote>
  <w:footnote w:type="continuationSeparator" w:id="0">
    <w:p w14:paraId="1488F959" w14:textId="77777777" w:rsidR="0090486A" w:rsidRDefault="0090486A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42717"/>
    <w:rsid w:val="00044FD8"/>
    <w:rsid w:val="00061538"/>
    <w:rsid w:val="00064EC0"/>
    <w:rsid w:val="00066F07"/>
    <w:rsid w:val="000759BD"/>
    <w:rsid w:val="000878EF"/>
    <w:rsid w:val="00091E62"/>
    <w:rsid w:val="000A6291"/>
    <w:rsid w:val="000B3BC2"/>
    <w:rsid w:val="000E7C3D"/>
    <w:rsid w:val="000F3E63"/>
    <w:rsid w:val="0011298F"/>
    <w:rsid w:val="00143189"/>
    <w:rsid w:val="001450D9"/>
    <w:rsid w:val="00153046"/>
    <w:rsid w:val="00160BBB"/>
    <w:rsid w:val="00162F74"/>
    <w:rsid w:val="00174E36"/>
    <w:rsid w:val="00175CF9"/>
    <w:rsid w:val="0018562A"/>
    <w:rsid w:val="0019702F"/>
    <w:rsid w:val="00197C5B"/>
    <w:rsid w:val="001A517E"/>
    <w:rsid w:val="001A6512"/>
    <w:rsid w:val="00206557"/>
    <w:rsid w:val="00212393"/>
    <w:rsid w:val="00224504"/>
    <w:rsid w:val="00243FAD"/>
    <w:rsid w:val="002457B5"/>
    <w:rsid w:val="00273155"/>
    <w:rsid w:val="002913D7"/>
    <w:rsid w:val="00291D2B"/>
    <w:rsid w:val="00294156"/>
    <w:rsid w:val="002947CC"/>
    <w:rsid w:val="002A1D7F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3D23C9"/>
    <w:rsid w:val="003D273A"/>
    <w:rsid w:val="003D5151"/>
    <w:rsid w:val="003E0ADE"/>
    <w:rsid w:val="00404A85"/>
    <w:rsid w:val="00411D00"/>
    <w:rsid w:val="00427616"/>
    <w:rsid w:val="00437AA0"/>
    <w:rsid w:val="00437ADB"/>
    <w:rsid w:val="00445096"/>
    <w:rsid w:val="004464C0"/>
    <w:rsid w:val="00453893"/>
    <w:rsid w:val="004608CE"/>
    <w:rsid w:val="004663F9"/>
    <w:rsid w:val="004753F1"/>
    <w:rsid w:val="00485EA0"/>
    <w:rsid w:val="00497E7C"/>
    <w:rsid w:val="004A1F2F"/>
    <w:rsid w:val="004B4755"/>
    <w:rsid w:val="004D6A09"/>
    <w:rsid w:val="004E2221"/>
    <w:rsid w:val="004E2A6D"/>
    <w:rsid w:val="004E5A52"/>
    <w:rsid w:val="004E5EC5"/>
    <w:rsid w:val="004F220D"/>
    <w:rsid w:val="004F3BC1"/>
    <w:rsid w:val="004F57CE"/>
    <w:rsid w:val="00503155"/>
    <w:rsid w:val="0052225D"/>
    <w:rsid w:val="00534B07"/>
    <w:rsid w:val="0053577F"/>
    <w:rsid w:val="005358BA"/>
    <w:rsid w:val="00535939"/>
    <w:rsid w:val="00536860"/>
    <w:rsid w:val="00543D14"/>
    <w:rsid w:val="005447BF"/>
    <w:rsid w:val="005450F1"/>
    <w:rsid w:val="00547443"/>
    <w:rsid w:val="00556A22"/>
    <w:rsid w:val="00556E63"/>
    <w:rsid w:val="00564E3B"/>
    <w:rsid w:val="00587C0D"/>
    <w:rsid w:val="00592EDE"/>
    <w:rsid w:val="005B1670"/>
    <w:rsid w:val="005E7AD9"/>
    <w:rsid w:val="006119BF"/>
    <w:rsid w:val="00616716"/>
    <w:rsid w:val="00623AF0"/>
    <w:rsid w:val="00642EEC"/>
    <w:rsid w:val="00644CF6"/>
    <w:rsid w:val="00664FEF"/>
    <w:rsid w:val="00665987"/>
    <w:rsid w:val="00684EC8"/>
    <w:rsid w:val="006A17F6"/>
    <w:rsid w:val="006B3998"/>
    <w:rsid w:val="006B5BC1"/>
    <w:rsid w:val="006C2F31"/>
    <w:rsid w:val="006D5855"/>
    <w:rsid w:val="006D7437"/>
    <w:rsid w:val="007137F2"/>
    <w:rsid w:val="00723E0E"/>
    <w:rsid w:val="007624CB"/>
    <w:rsid w:val="0076564E"/>
    <w:rsid w:val="0077017F"/>
    <w:rsid w:val="00776043"/>
    <w:rsid w:val="007A41D7"/>
    <w:rsid w:val="007A65E3"/>
    <w:rsid w:val="007B5633"/>
    <w:rsid w:val="007D2F7D"/>
    <w:rsid w:val="007F134C"/>
    <w:rsid w:val="0080071E"/>
    <w:rsid w:val="00817203"/>
    <w:rsid w:val="008244EB"/>
    <w:rsid w:val="00863670"/>
    <w:rsid w:val="008929F1"/>
    <w:rsid w:val="0089338A"/>
    <w:rsid w:val="00893C3B"/>
    <w:rsid w:val="00895FE4"/>
    <w:rsid w:val="008A217C"/>
    <w:rsid w:val="008C446B"/>
    <w:rsid w:val="0090486A"/>
    <w:rsid w:val="00914024"/>
    <w:rsid w:val="009550FD"/>
    <w:rsid w:val="0095514A"/>
    <w:rsid w:val="0096241F"/>
    <w:rsid w:val="00970C2D"/>
    <w:rsid w:val="00971F0E"/>
    <w:rsid w:val="00981757"/>
    <w:rsid w:val="0098375F"/>
    <w:rsid w:val="009A47B4"/>
    <w:rsid w:val="009A6A10"/>
    <w:rsid w:val="009A7216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0631"/>
    <w:rsid w:val="00A60A14"/>
    <w:rsid w:val="00A62F3D"/>
    <w:rsid w:val="00A92281"/>
    <w:rsid w:val="00AC2C97"/>
    <w:rsid w:val="00AD10FC"/>
    <w:rsid w:val="00AD2AF0"/>
    <w:rsid w:val="00AF1734"/>
    <w:rsid w:val="00B00265"/>
    <w:rsid w:val="00B23F23"/>
    <w:rsid w:val="00B36EEE"/>
    <w:rsid w:val="00B47B1A"/>
    <w:rsid w:val="00B52240"/>
    <w:rsid w:val="00B55C22"/>
    <w:rsid w:val="00B56B9E"/>
    <w:rsid w:val="00B720D6"/>
    <w:rsid w:val="00B75952"/>
    <w:rsid w:val="00B87347"/>
    <w:rsid w:val="00BC0AC9"/>
    <w:rsid w:val="00BC14AF"/>
    <w:rsid w:val="00BD1380"/>
    <w:rsid w:val="00BD2E56"/>
    <w:rsid w:val="00BE6744"/>
    <w:rsid w:val="00BE6F5F"/>
    <w:rsid w:val="00BF1616"/>
    <w:rsid w:val="00C157D2"/>
    <w:rsid w:val="00C17657"/>
    <w:rsid w:val="00C179C5"/>
    <w:rsid w:val="00C2780D"/>
    <w:rsid w:val="00C37B83"/>
    <w:rsid w:val="00C42095"/>
    <w:rsid w:val="00C60DEB"/>
    <w:rsid w:val="00C6141F"/>
    <w:rsid w:val="00C729DE"/>
    <w:rsid w:val="00C75C50"/>
    <w:rsid w:val="00C84459"/>
    <w:rsid w:val="00C91341"/>
    <w:rsid w:val="00C94234"/>
    <w:rsid w:val="00CA0D7F"/>
    <w:rsid w:val="00CB5F37"/>
    <w:rsid w:val="00CD3277"/>
    <w:rsid w:val="00CD5ABB"/>
    <w:rsid w:val="00CE1BAE"/>
    <w:rsid w:val="00CF3A7D"/>
    <w:rsid w:val="00D040B7"/>
    <w:rsid w:val="00D10A39"/>
    <w:rsid w:val="00D201E2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2339"/>
    <w:rsid w:val="00E54B4D"/>
    <w:rsid w:val="00E72BA7"/>
    <w:rsid w:val="00E72E18"/>
    <w:rsid w:val="00EA032C"/>
    <w:rsid w:val="00EA4077"/>
    <w:rsid w:val="00EA40D8"/>
    <w:rsid w:val="00EB2D7B"/>
    <w:rsid w:val="00EC2E04"/>
    <w:rsid w:val="00EC57E2"/>
    <w:rsid w:val="00EE253B"/>
    <w:rsid w:val="00F20B14"/>
    <w:rsid w:val="00F2306F"/>
    <w:rsid w:val="00F24EF7"/>
    <w:rsid w:val="00F31437"/>
    <w:rsid w:val="00F50A46"/>
    <w:rsid w:val="00F611BB"/>
    <w:rsid w:val="00F679AD"/>
    <w:rsid w:val="00F703DC"/>
    <w:rsid w:val="00F76366"/>
    <w:rsid w:val="00F77559"/>
    <w:rsid w:val="00F943DD"/>
    <w:rsid w:val="00FB493C"/>
    <w:rsid w:val="00FC68C0"/>
    <w:rsid w:val="00FD0B6C"/>
    <w:rsid w:val="00FD5C9E"/>
    <w:rsid w:val="00FE187E"/>
    <w:rsid w:val="00FF1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2FAB89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667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4861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6</cp:revision>
  <cp:lastPrinted>2018-09-07T08:41:00Z</cp:lastPrinted>
  <dcterms:created xsi:type="dcterms:W3CDTF">2020-07-15T12:20:00Z</dcterms:created>
  <dcterms:modified xsi:type="dcterms:W3CDTF">2020-07-23T14:07:00Z</dcterms:modified>
</cp:coreProperties>
</file>